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F4610A">
        <w:fldChar w:fldCharType="begin"/>
      </w:r>
      <w:r w:rsidR="005E3240">
        <w:instrText xml:space="preserve">DOCVARIABLE "SP_FUNC: GetObjectRegin (CONTEXT)" \* MERGEFORMAT </w:instrText>
      </w:r>
      <w:r w:rsidR="00F4610A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F4610A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F4610A">
        <w:fldChar w:fldCharType="begin"/>
      </w:r>
      <w:r w:rsidR="005E3240">
        <w:instrText xml:space="preserve">DOCVARIABLE "SP_FUNC: GetEndDateMovesetDoc (CONTEXT)" \* MERGEFORMAT </w:instrText>
      </w:r>
      <w:r w:rsidR="00F4610A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F4610A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94F25" w:rsidRDefault="00AF332B" w:rsidP="00A94F25">
      <w:pPr>
        <w:ind w:firstLine="426"/>
        <w:jc w:val="both"/>
        <w:rPr>
          <w:bCs/>
          <w:color w:val="000000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A94F25">
        <w:rPr>
          <w:b/>
          <w:color w:val="000000"/>
          <w:kern w:val="1"/>
        </w:rPr>
        <w:t xml:space="preserve">: </w:t>
      </w:r>
      <w:r w:rsidR="00A94F25">
        <w:rPr>
          <w:bCs/>
          <w:color w:val="000000"/>
        </w:rPr>
        <w:t>Земельный участок находится в охранной зоне водопровода</w:t>
      </w:r>
      <w:proofErr w:type="gramStart"/>
      <w:r w:rsidR="00A94F25">
        <w:rPr>
          <w:bCs/>
          <w:color w:val="000000"/>
        </w:rPr>
        <w:t xml:space="preserve"> Д</w:t>
      </w:r>
      <w:proofErr w:type="gramEnd"/>
      <w:r w:rsidR="00A94F25">
        <w:rPr>
          <w:bCs/>
          <w:color w:val="000000"/>
        </w:rPr>
        <w:t xml:space="preserve">=100 мм идущего от скважины к многоквартирным домам. </w:t>
      </w:r>
    </w:p>
    <w:p w:rsidR="00A94F25" w:rsidRDefault="00A94F25" w:rsidP="00A94F25">
      <w:pPr>
        <w:ind w:firstLine="426"/>
        <w:jc w:val="both"/>
        <w:rPr>
          <w:bCs/>
          <w:color w:val="000000"/>
        </w:rPr>
      </w:pPr>
      <w:r w:rsidRPr="00C53222">
        <w:rPr>
          <w:bCs/>
          <w:color w:val="000000"/>
          <w:u w:val="single"/>
        </w:rPr>
        <w:t>Ограничение:</w:t>
      </w:r>
      <w:r w:rsidRPr="00C53222">
        <w:rPr>
          <w:bCs/>
          <w:color w:val="000000"/>
        </w:rPr>
        <w:t xml:space="preserve"> обеспечить</w:t>
      </w:r>
      <w:r>
        <w:rPr>
          <w:bCs/>
          <w:color w:val="000000"/>
        </w:rPr>
        <w:t xml:space="preserve"> требования </w:t>
      </w:r>
      <w:proofErr w:type="spellStart"/>
      <w:r>
        <w:rPr>
          <w:bCs/>
          <w:color w:val="000000"/>
        </w:rPr>
        <w:t>СанПин</w:t>
      </w:r>
      <w:proofErr w:type="spellEnd"/>
      <w:r>
        <w:rPr>
          <w:bCs/>
          <w:color w:val="000000"/>
        </w:rPr>
        <w:t xml:space="preserve"> 2.1.4.1110-02 «Зоны санитарной охраны источников водоснабжения и водопроводов питьевого назначения». При размещении</w:t>
      </w:r>
      <w:r w:rsidR="00EF62F3">
        <w:rPr>
          <w:bCs/>
          <w:color w:val="000000"/>
        </w:rPr>
        <w:t xml:space="preserve"> </w:t>
      </w:r>
      <w:r>
        <w:rPr>
          <w:bCs/>
          <w:color w:val="000000"/>
        </w:rPr>
        <w:t>на земельном участке объектов капитального строительства, необходимо учесть наличие водопровода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 xml:space="preserve">=100 мм и его охранной зоны,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>
        <w:rPr>
          <w:bCs/>
          <w:color w:val="000000"/>
        </w:rPr>
        <w:t>СанПиН</w:t>
      </w:r>
      <w:proofErr w:type="spellEnd"/>
      <w:r>
        <w:rPr>
          <w:bCs/>
          <w:color w:val="000000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31.13330.2012 «Водоснабжение. Наружные сети и сооружения».</w:t>
      </w:r>
    </w:p>
    <w:p w:rsidR="00A94F25" w:rsidRDefault="00A94F25" w:rsidP="00A94F25">
      <w:pPr>
        <w:ind w:firstLine="426"/>
        <w:jc w:val="both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Так же, земельный участок находится в </w:t>
      </w:r>
      <w:r>
        <w:rPr>
          <w:bCs/>
          <w:color w:val="000000"/>
          <w:lang w:val="en-US"/>
        </w:rPr>
        <w:t>III</w:t>
      </w:r>
      <w:r>
        <w:rPr>
          <w:bCs/>
          <w:color w:val="000000"/>
        </w:rPr>
        <w:t xml:space="preserve"> поясе зоны санитарной охраны (ЗСО) подземного источника питьевого водоснабжения (водозаборного участка Суворовский, для скважины № 6827А-95, ООО «Златоустовский  «Водоканал».</w:t>
      </w:r>
      <w:proofErr w:type="gramEnd"/>
    </w:p>
    <w:p w:rsidR="00A94F25" w:rsidRDefault="00A94F25" w:rsidP="00A94F25">
      <w:pPr>
        <w:ind w:firstLine="426"/>
        <w:jc w:val="both"/>
        <w:rPr>
          <w:bCs/>
          <w:color w:val="000000"/>
        </w:rPr>
      </w:pPr>
      <w:r>
        <w:rPr>
          <w:bCs/>
          <w:color w:val="000000"/>
        </w:rPr>
        <w:t>Использование земельного участка возможно при условии:</w:t>
      </w:r>
    </w:p>
    <w:p w:rsidR="00A94F25" w:rsidRDefault="00A94F25" w:rsidP="00A94F25">
      <w:pPr>
        <w:widowControl/>
        <w:numPr>
          <w:ilvl w:val="0"/>
          <w:numId w:val="27"/>
        </w:numPr>
        <w:suppressAutoHyphens/>
        <w:autoSpaceDE/>
        <w:autoSpaceDN/>
        <w:adjustRightInd/>
        <w:ind w:left="0" w:firstLine="426"/>
        <w:jc w:val="both"/>
        <w:rPr>
          <w:bCs/>
          <w:color w:val="000000"/>
        </w:rPr>
      </w:pPr>
      <w:r>
        <w:rPr>
          <w:bCs/>
          <w:color w:val="000000"/>
        </w:rPr>
        <w:t xml:space="preserve">Соблюдения следующих </w:t>
      </w:r>
      <w:r w:rsidR="00AF1161">
        <w:rPr>
          <w:bCs/>
          <w:color w:val="000000"/>
        </w:rPr>
        <w:t>у</w:t>
      </w:r>
      <w:r>
        <w:rPr>
          <w:bCs/>
          <w:color w:val="000000"/>
        </w:rPr>
        <w:t xml:space="preserve">словий и запретов, предусмотренных </w:t>
      </w:r>
      <w:proofErr w:type="spellStart"/>
      <w:r>
        <w:rPr>
          <w:bCs/>
          <w:color w:val="000000"/>
        </w:rPr>
        <w:t>СанПиН</w:t>
      </w:r>
      <w:proofErr w:type="spellEnd"/>
      <w:r>
        <w:rPr>
          <w:bCs/>
          <w:color w:val="000000"/>
        </w:rPr>
        <w:t xml:space="preserve"> 2.1.4.1110-02 «Зоны санитарной охраны источников водоснабжения и водопроводов питьевого назначения». </w:t>
      </w:r>
    </w:p>
    <w:p w:rsidR="00A94F25" w:rsidRDefault="00A94F25" w:rsidP="00A94F25">
      <w:pPr>
        <w:widowControl/>
        <w:numPr>
          <w:ilvl w:val="1"/>
          <w:numId w:val="27"/>
        </w:numPr>
        <w:suppressAutoHyphens/>
        <w:autoSpaceDE/>
        <w:autoSpaceDN/>
        <w:adjustRightInd/>
        <w:ind w:left="709"/>
        <w:jc w:val="both"/>
        <w:rPr>
          <w:bCs/>
          <w:color w:val="000000"/>
        </w:rPr>
      </w:pPr>
      <w:r>
        <w:rPr>
          <w:bCs/>
          <w:color w:val="000000"/>
        </w:rPr>
        <w:t xml:space="preserve"> Бурение новых скважин и новое строительство, связанное с нарушением почвенного  покрова, производится при обязательном согласовании с центром санитарно-эпидемиологического надзора.</w:t>
      </w:r>
    </w:p>
    <w:p w:rsidR="00A94F25" w:rsidRDefault="00A94F25" w:rsidP="00A94F25">
      <w:pPr>
        <w:widowControl/>
        <w:numPr>
          <w:ilvl w:val="1"/>
          <w:numId w:val="27"/>
        </w:numPr>
        <w:suppressAutoHyphens/>
        <w:autoSpaceDE/>
        <w:autoSpaceDN/>
        <w:adjustRightInd/>
        <w:jc w:val="both"/>
        <w:rPr>
          <w:bCs/>
          <w:color w:val="000000"/>
        </w:rPr>
      </w:pPr>
      <w:r>
        <w:rPr>
          <w:bCs/>
          <w:color w:val="000000"/>
        </w:rPr>
        <w:t>Запрещается закачка отработанных вод в подземные горизонты, подземного складирования твердых отходов и разработки недр земли.</w:t>
      </w:r>
    </w:p>
    <w:p w:rsidR="00A94F25" w:rsidRDefault="00A94F25" w:rsidP="00A94F25">
      <w:pPr>
        <w:widowControl/>
        <w:numPr>
          <w:ilvl w:val="1"/>
          <w:numId w:val="27"/>
        </w:numPr>
        <w:suppressAutoHyphens/>
        <w:autoSpaceDE/>
        <w:autoSpaceDN/>
        <w:adjustRightInd/>
        <w:jc w:val="both"/>
        <w:rPr>
          <w:bCs/>
          <w:color w:val="000000"/>
        </w:rPr>
      </w:pPr>
      <w:r>
        <w:rPr>
          <w:bCs/>
          <w:color w:val="000000"/>
        </w:rPr>
        <w:t xml:space="preserve">Запрещается размещение складов ГСМ, ядохимикатов и минеральных удобрений, накопителей </w:t>
      </w:r>
      <w:proofErr w:type="spellStart"/>
      <w:r>
        <w:rPr>
          <w:bCs/>
          <w:color w:val="000000"/>
        </w:rPr>
        <w:t>промстоков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шламохранилищ</w:t>
      </w:r>
      <w:proofErr w:type="spellEnd"/>
      <w:r>
        <w:rPr>
          <w:bCs/>
          <w:color w:val="000000"/>
        </w:rPr>
        <w:t xml:space="preserve"> и других объектов, обуславливающих опасность химического загрязнения подземных вод, без защиты подземных вод при выполнении специальных мероприятий по защите водоносного горизонта от загрязнения.</w:t>
      </w:r>
    </w:p>
    <w:p w:rsidR="00A94F25" w:rsidRDefault="00A94F25" w:rsidP="00A94F25">
      <w:pPr>
        <w:widowControl/>
        <w:numPr>
          <w:ilvl w:val="1"/>
          <w:numId w:val="27"/>
        </w:numPr>
        <w:suppressAutoHyphens/>
        <w:autoSpaceDE/>
        <w:autoSpaceDN/>
        <w:adjustRightInd/>
        <w:jc w:val="both"/>
        <w:rPr>
          <w:bCs/>
          <w:color w:val="000000"/>
        </w:rPr>
      </w:pPr>
      <w:r>
        <w:rPr>
          <w:bCs/>
          <w:color w:val="000000"/>
        </w:rPr>
        <w:t>Запрещается размещение объектов, обусловливающих опасность микробного загрязнения подземных вод.</w:t>
      </w:r>
    </w:p>
    <w:p w:rsidR="00A94F25" w:rsidRDefault="00A94F25" w:rsidP="00A94F25">
      <w:pPr>
        <w:widowControl/>
        <w:numPr>
          <w:ilvl w:val="1"/>
          <w:numId w:val="27"/>
        </w:numPr>
        <w:suppressAutoHyphens/>
        <w:autoSpaceDE/>
        <w:autoSpaceDN/>
        <w:adjustRightInd/>
        <w:jc w:val="both"/>
        <w:rPr>
          <w:bCs/>
          <w:color w:val="000000"/>
        </w:rPr>
      </w:pPr>
      <w:r>
        <w:rPr>
          <w:bCs/>
          <w:color w:val="000000"/>
        </w:rPr>
        <w:t xml:space="preserve">Обеспечения выполнения мероприятий по санитарному благоустройству территории (оборудование канализацией, организация отвода поверхностного стока). </w:t>
      </w:r>
    </w:p>
    <w:p w:rsidR="00A94F25" w:rsidRPr="00DD3E3A" w:rsidRDefault="00A94F25" w:rsidP="00A94F25">
      <w:pPr>
        <w:ind w:left="816"/>
        <w:jc w:val="both"/>
        <w:rPr>
          <w:bCs/>
          <w:color w:val="000000"/>
        </w:rPr>
      </w:pPr>
    </w:p>
    <w:p w:rsidR="00A94F25" w:rsidRPr="006C5E09" w:rsidRDefault="00A94F25" w:rsidP="00A94F25">
      <w:pPr>
        <w:ind w:firstLine="426"/>
        <w:jc w:val="both"/>
        <w:rPr>
          <w:color w:val="000000"/>
        </w:rPr>
      </w:pPr>
      <w:r>
        <w:rPr>
          <w:color w:val="000000"/>
        </w:rPr>
        <w:t>П</w:t>
      </w:r>
      <w:r w:rsidRPr="006C5E09">
        <w:rPr>
          <w:color w:val="000000"/>
        </w:rPr>
        <w:t xml:space="preserve">о краю земельного участка проходит </w:t>
      </w:r>
      <w:r>
        <w:rPr>
          <w:color w:val="000000"/>
        </w:rPr>
        <w:t>о</w:t>
      </w:r>
      <w:r w:rsidRPr="006C5E09">
        <w:rPr>
          <w:color w:val="000000"/>
        </w:rPr>
        <w:t xml:space="preserve">хранная зона внешнего электроснабжения АРП </w:t>
      </w:r>
      <w:proofErr w:type="spellStart"/>
      <w:r w:rsidRPr="006C5E09">
        <w:rPr>
          <w:color w:val="000000"/>
        </w:rPr>
        <w:t>п</w:t>
      </w:r>
      <w:proofErr w:type="gramStart"/>
      <w:r w:rsidRPr="006C5E09">
        <w:rPr>
          <w:color w:val="000000"/>
        </w:rPr>
        <w:t>.Б</w:t>
      </w:r>
      <w:proofErr w:type="gramEnd"/>
      <w:r w:rsidRPr="006C5E09">
        <w:rPr>
          <w:color w:val="000000"/>
        </w:rPr>
        <w:t>алашиха</w:t>
      </w:r>
      <w:proofErr w:type="spellEnd"/>
      <w:r>
        <w:rPr>
          <w:color w:val="000000"/>
        </w:rPr>
        <w:t>.</w:t>
      </w:r>
    </w:p>
    <w:p w:rsidR="00AF332B" w:rsidRPr="00133040" w:rsidRDefault="00AF332B" w:rsidP="00A94F25">
      <w:pPr>
        <w:ind w:firstLine="567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F4610A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F4610A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lastRenderedPageBreak/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F4610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F4610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F4610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F4610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F4610A" w:rsidRPr="005819CE">
        <w:rPr>
          <w:sz w:val="22"/>
          <w:szCs w:val="22"/>
        </w:rPr>
        <w:fldChar w:fldCharType="end"/>
      </w:r>
    </w:p>
    <w:p w:rsidR="00DE28DB" w:rsidRPr="005819CE" w:rsidRDefault="00F4610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F4610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3771BF"/>
    <w:multiLevelType w:val="multilevel"/>
    <w:tmpl w:val="BBE249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5"/>
  </w:num>
  <w:num w:numId="21">
    <w:abstractNumId w:val="6"/>
  </w:num>
  <w:num w:numId="22">
    <w:abstractNumId w:val="14"/>
  </w:num>
  <w:num w:numId="23">
    <w:abstractNumId w:val="2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0273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35CF8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94F25"/>
    <w:rsid w:val="00AE0425"/>
    <w:rsid w:val="00AF1161"/>
    <w:rsid w:val="00AF332B"/>
    <w:rsid w:val="00AF68FC"/>
    <w:rsid w:val="00B0340F"/>
    <w:rsid w:val="00B04E4F"/>
    <w:rsid w:val="00B12218"/>
    <w:rsid w:val="00B13516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EF62F3"/>
    <w:rsid w:val="00F001C4"/>
    <w:rsid w:val="00F0578E"/>
    <w:rsid w:val="00F4610A"/>
    <w:rsid w:val="00F477AD"/>
    <w:rsid w:val="00F54268"/>
    <w:rsid w:val="00F64272"/>
    <w:rsid w:val="00F6498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DA085-C2FC-42C1-A090-46AF1495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6</Pages>
  <Words>1987</Words>
  <Characters>16028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2023-12-25T06:20:00Z</dcterms:modified>
</cp:coreProperties>
</file>